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5D78A">
      <w:pPr>
        <w:spacing w:before="312" w:beforeLines="100" w:after="156" w:afterLines="50"/>
        <w:ind w:right="278"/>
        <w:jc w:val="center"/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中国社会科学院大学经济学院</w:t>
      </w:r>
      <w:r>
        <w:rPr>
          <w:rFonts w:hint="eastAsia" w:ascii="方正小标宋简体" w:hAnsi="方正小标宋简体" w:eastAsia="方正小标宋简体" w:cs="方正小标宋简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主文献目录</w:t>
      </w:r>
    </w:p>
    <w:p w14:paraId="57D52C7B">
      <w:pPr>
        <w:spacing w:before="312" w:beforeLines="100" w:after="156" w:afterLines="50"/>
        <w:ind w:right="278"/>
        <w:jc w:val="center"/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2024修订</w:t>
      </w:r>
      <w:r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6FA9EC3A">
      <w:pPr>
        <w:spacing w:before="312" w:beforeLines="100" w:after="156" w:afterLines="50"/>
        <w:ind w:right="278"/>
        <w:jc w:val="center"/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中国特色社会主义政治经济学</w:t>
      </w:r>
    </w:p>
    <w:p w14:paraId="0952F3AF">
      <w:pPr>
        <w:spacing w:before="312" w:beforeLines="100" w:after="156" w:afterLines="50"/>
        <w:ind w:right="278"/>
        <w:jc w:val="both"/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一、学术论文篇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5"/>
        <w:gridCol w:w="1786"/>
        <w:gridCol w:w="2841"/>
      </w:tblGrid>
      <w:tr w14:paraId="0EFA3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5" w:type="dxa"/>
            <w:shd w:val="clear" w:color="auto" w:fill="auto"/>
            <w:vAlign w:val="center"/>
          </w:tcPr>
          <w:p w14:paraId="60E41F62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华文中宋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文章标题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302124D9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华文中宋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作者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2F656A05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华文中宋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刊登期刊</w:t>
            </w:r>
          </w:p>
        </w:tc>
      </w:tr>
      <w:tr w14:paraId="11FFB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5" w:type="dxa"/>
            <w:vAlign w:val="center"/>
          </w:tcPr>
          <w:p w14:paraId="51C08405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  <w:instrText xml:space="preserve"> HYPERLINK "https://kns.cnki.net/kcms2/article/abstract?v=_W1AupcyYgbUFKYtpMAoI6yRVpVe9kQhfBubjSPoRoRnbiTB9BkNRH2dlPg2E8oD5j6jXhjefO98qxdpl6F9ER2Kziq_faeq-Q_8-rNB710zYq8T41qQVWbY_cpmL4dh_TuO9i1H-t8Q8e7thkTPGhs85CgOLreuPaXEfYNi7rHyMg6YYknf4HJwrz6tepRS&amp;uniplatform=NZKPT"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  <w:fldChar w:fldCharType="separate"/>
            </w:r>
            <w:r>
              <w:rPr>
                <w:rStyle w:val="6"/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  <w:t>对发展社会主义市场经济的再认识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  <w:fldChar w:fldCharType="end"/>
            </w:r>
          </w:p>
        </w:tc>
        <w:tc>
          <w:tcPr>
            <w:tcW w:w="1786" w:type="dxa"/>
            <w:vAlign w:val="center"/>
          </w:tcPr>
          <w:p w14:paraId="208AF709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习近平</w:t>
            </w:r>
          </w:p>
        </w:tc>
        <w:tc>
          <w:tcPr>
            <w:tcW w:w="2841" w:type="dxa"/>
            <w:vAlign w:val="center"/>
          </w:tcPr>
          <w:p w14:paraId="188CDD73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《东南学术》2001年</w:t>
            </w:r>
          </w:p>
          <w:p w14:paraId="29863864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第4期</w:t>
            </w:r>
          </w:p>
        </w:tc>
      </w:tr>
      <w:tr w14:paraId="12A9B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5" w:type="dxa"/>
            <w:vAlign w:val="center"/>
          </w:tcPr>
          <w:p w14:paraId="47979583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instrText xml:space="preserve"> HYPERLINK "https://www.cssn.cn/dkzgxp/zgxp_zgshkx/2024nd4q/202405/t20240515_5751306.shtml"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6"/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中国特色社会主义政治经济学的历史性贡献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fldChar w:fldCharType="end"/>
            </w:r>
          </w:p>
        </w:tc>
        <w:tc>
          <w:tcPr>
            <w:tcW w:w="1786" w:type="dxa"/>
            <w:vAlign w:val="center"/>
          </w:tcPr>
          <w:p w14:paraId="5236E17C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张宇</w:t>
            </w:r>
          </w:p>
        </w:tc>
        <w:tc>
          <w:tcPr>
            <w:tcW w:w="2841" w:type="dxa"/>
            <w:vAlign w:val="center"/>
          </w:tcPr>
          <w:p w14:paraId="1A829160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《中国社会科学》2024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  <w:lang w:eastAsia="zh-CN"/>
              </w:rPr>
              <w:t>年第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  <w:lang w:val="en-US" w:eastAsia="zh-CN"/>
              </w:rPr>
              <w:t>4期</w:t>
            </w:r>
          </w:p>
        </w:tc>
      </w:tr>
      <w:tr w14:paraId="34B29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5" w:type="dxa"/>
            <w:vAlign w:val="center"/>
          </w:tcPr>
          <w:p w14:paraId="6C7C528C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instrText xml:space="preserve"> HYPERLINK "https://kns.cnki.net/kcms2/article/abstract?v=OJyTKzW6Fephbq6OqrwTDJ7OQ0OrC2v4Tsg-WL47Jk-Gro0WdYv41tBWKTP8Gq9l8M9mR-c2O1ub9yCkM9MG37kBzCMz6RzaZFoJVU1wAdIvNID63LcAoFnP5nCimQaP-r3EDGTeeB9zdb59chaWVDOy3dv1Fqd8rc0ABjv6ue_KnNh01GC1-SvHfIcCUj0q&amp;uniplatform=NZKPT"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6"/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生产结构、收入分配与宏观效率——一个马克思主义政治经济学的分析框架与经验研究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fldChar w:fldCharType="end"/>
            </w:r>
          </w:p>
        </w:tc>
        <w:tc>
          <w:tcPr>
            <w:tcW w:w="1786" w:type="dxa"/>
            <w:vAlign w:val="center"/>
          </w:tcPr>
          <w:p w14:paraId="241C9887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李帮喜,刘充,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赵峰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  <w:lang w:val="en-US" w:eastAsia="zh-CN"/>
              </w:rPr>
              <w:t>等</w:t>
            </w:r>
          </w:p>
        </w:tc>
        <w:tc>
          <w:tcPr>
            <w:tcW w:w="2841" w:type="dxa"/>
            <w:vAlign w:val="center"/>
          </w:tcPr>
          <w:p w14:paraId="4057A784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  <w:lang w:eastAsia="zh-CN"/>
              </w:rPr>
              <w:t>《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  <w:lang w:val="en-US" w:eastAsia="zh-CN"/>
              </w:rPr>
              <w:t>经济研究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  <w:lang w:eastAsia="zh-CN"/>
              </w:rPr>
              <w:t>》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  <w:lang w:val="en-US" w:eastAsia="zh-CN"/>
              </w:rPr>
              <w:t xml:space="preserve"> 2019年</w:t>
            </w:r>
          </w:p>
          <w:p w14:paraId="277FC21B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  <w:lang w:val="en-US" w:eastAsia="zh-CN"/>
              </w:rPr>
              <w:t>第3期</w:t>
            </w:r>
          </w:p>
        </w:tc>
      </w:tr>
      <w:tr w14:paraId="629C5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5" w:type="dxa"/>
            <w:vAlign w:val="center"/>
          </w:tcPr>
          <w:p w14:paraId="7A4CD8E6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  <w:instrText xml:space="preserve"> HYPERLINK "https://kns.cnki.net/kcms2/article/abstract?v=OJyTKzW6FerqurA1Jd3EeQmUsx4IesXYbODKsDdpg7QXKc5CoHP_6dT9gVfuA9JNbJVaPl29gpfZ_s7K5d38cSPorbCZJOjChNs45sJssEsDUPFV5717ueCuER9PHN3r2HQahsRWHGawmsd_i3HpZunMezxd_BDOkLpXPxmcFn3Zx33DpzcNDTyZxy81sAHI&amp;uniplatform=NZKPT"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  <w:fldChar w:fldCharType="separate"/>
            </w:r>
            <w:r>
              <w:rPr>
                <w:rStyle w:val="6"/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  <w:t>论公有制与市场经济的有机结合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  <w:fldChar w:fldCharType="end"/>
            </w:r>
          </w:p>
        </w:tc>
        <w:tc>
          <w:tcPr>
            <w:tcW w:w="1786" w:type="dxa"/>
            <w:vAlign w:val="center"/>
          </w:tcPr>
          <w:p w14:paraId="18BD9EE0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张宇</w:t>
            </w:r>
          </w:p>
        </w:tc>
        <w:tc>
          <w:tcPr>
            <w:tcW w:w="2841" w:type="dxa"/>
            <w:vAlign w:val="center"/>
          </w:tcPr>
          <w:p w14:paraId="56FCDABC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《经济研究》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2016年</w:t>
            </w:r>
          </w:p>
          <w:p w14:paraId="1C2C2A7D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第6期</w:t>
            </w:r>
          </w:p>
        </w:tc>
      </w:tr>
      <w:tr w14:paraId="2F1DC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5" w:type="dxa"/>
            <w:vAlign w:val="center"/>
          </w:tcPr>
          <w:p w14:paraId="191AFB3F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instrText xml:space="preserve"> HYPERLINK "https://kns.cnki.net/kcms2/article/abstract?v=OJyTKzW6Feq-soEDnAtiZKWw61fM0bcbjOoC8UopxXMQopZFL5LrZ1S7K--2fWlA9oww0apwxwPA-UklFaQ16xGOnVCj__QHxmjfh1ybNSAfkzfYVVyVGIR6HkjylCcuRnkRT4VK4JoWv4H6GEEiNKvgD5umwWXXN0UFAmJGBDJySZQmqF7iM3-_qSpUUCyp&amp;uniplatform=NZKPT"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6"/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对发展社会主义市场经济的再认识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fldChar w:fldCharType="end"/>
            </w:r>
          </w:p>
        </w:tc>
        <w:tc>
          <w:tcPr>
            <w:tcW w:w="1786" w:type="dxa"/>
            <w:vAlign w:val="center"/>
          </w:tcPr>
          <w:p w14:paraId="07158512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习近平</w:t>
            </w:r>
          </w:p>
        </w:tc>
        <w:tc>
          <w:tcPr>
            <w:tcW w:w="2841" w:type="dxa"/>
            <w:vAlign w:val="center"/>
          </w:tcPr>
          <w:p w14:paraId="2D7B6549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《东南学术》2001年</w:t>
            </w:r>
          </w:p>
          <w:p w14:paraId="438575D0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highlight w:val="none"/>
              </w:rPr>
              <w:t>第4期</w:t>
            </w:r>
          </w:p>
        </w:tc>
      </w:tr>
    </w:tbl>
    <w:p w14:paraId="646E9015">
      <w:pPr>
        <w:spacing w:before="312" w:beforeLines="100" w:after="156" w:afterLines="50"/>
        <w:ind w:right="278"/>
        <w:jc w:val="both"/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 w14:paraId="2C5C5242">
      <w:pP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br w:type="page"/>
      </w:r>
    </w:p>
    <w:p w14:paraId="519F9ABC">
      <w:pPr>
        <w:spacing w:before="312" w:beforeLines="100" w:after="156" w:afterLines="50"/>
        <w:ind w:right="278"/>
        <w:jc w:val="both"/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二、专著篇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8"/>
        <w:gridCol w:w="2165"/>
        <w:gridCol w:w="1752"/>
        <w:gridCol w:w="1925"/>
      </w:tblGrid>
      <w:tr w14:paraId="4E7FA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8" w:type="dxa"/>
            <w:shd w:val="clear" w:color="auto" w:fill="auto"/>
            <w:vAlign w:val="center"/>
          </w:tcPr>
          <w:p w14:paraId="691EA52B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书名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26116417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作者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4B3CFF36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出版社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B9512FA">
            <w:pPr>
              <w:ind w:right="280" w:rightChars="0"/>
              <w:jc w:val="center"/>
              <w:rPr>
                <w:rFonts w:hint="default" w:ascii="Times New Roman" w:hAnsi="Times New Roman" w:eastAsia="华文中宋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ISBN号</w:t>
            </w:r>
          </w:p>
        </w:tc>
      </w:tr>
      <w:tr w14:paraId="2E388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678" w:type="dxa"/>
            <w:vAlign w:val="center"/>
          </w:tcPr>
          <w:p w14:paraId="734E1440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21世纪资本论</w:t>
            </w:r>
          </w:p>
        </w:tc>
        <w:tc>
          <w:tcPr>
            <w:tcW w:w="2165" w:type="dxa"/>
            <w:vAlign w:val="center"/>
          </w:tcPr>
          <w:p w14:paraId="516BE9A3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instrText xml:space="preserve"> HYPERLINK "https://book.douban.com/search/%E6%89%98%E9%A9%AC%E6%96%AF%C2%B7%E7%9A%AE%E5%87%AF%E8%92%82" </w:instrTex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(法)托马斯·皮凯蒂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fldChar w:fldCharType="end"/>
            </w:r>
          </w:p>
        </w:tc>
        <w:tc>
          <w:tcPr>
            <w:tcW w:w="1752" w:type="dxa"/>
            <w:vAlign w:val="center"/>
          </w:tcPr>
          <w:p w14:paraId="7C20131A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中信出版社</w:t>
            </w:r>
          </w:p>
        </w:tc>
        <w:tc>
          <w:tcPr>
            <w:tcW w:w="1925" w:type="dxa"/>
            <w:vAlign w:val="center"/>
          </w:tcPr>
          <w:p w14:paraId="0F0416E0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9787508647258</w:t>
            </w:r>
          </w:p>
        </w:tc>
      </w:tr>
      <w:tr w14:paraId="15D1E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2678" w:type="dxa"/>
            <w:vAlign w:val="center"/>
          </w:tcPr>
          <w:p w14:paraId="0450BFE5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1844年经济学哲学手稿</w:t>
            </w:r>
          </w:p>
        </w:tc>
        <w:tc>
          <w:tcPr>
            <w:tcW w:w="2165" w:type="dxa"/>
            <w:vAlign w:val="center"/>
          </w:tcPr>
          <w:p w14:paraId="229E29A8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(德)卡尔·马克思</w:t>
            </w:r>
          </w:p>
        </w:tc>
        <w:tc>
          <w:tcPr>
            <w:tcW w:w="1752" w:type="dxa"/>
            <w:vAlign w:val="center"/>
          </w:tcPr>
          <w:p w14:paraId="6BB30AD7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人民出版社</w:t>
            </w:r>
          </w:p>
        </w:tc>
        <w:tc>
          <w:tcPr>
            <w:tcW w:w="1925" w:type="dxa"/>
            <w:vAlign w:val="center"/>
          </w:tcPr>
          <w:p w14:paraId="3C64265F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</w:rPr>
              <w:t>9787010130033</w:t>
            </w:r>
          </w:p>
        </w:tc>
      </w:tr>
      <w:tr w14:paraId="4AA2E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</w:trPr>
        <w:tc>
          <w:tcPr>
            <w:tcW w:w="2678" w:type="dxa"/>
            <w:vAlign w:val="center"/>
          </w:tcPr>
          <w:p w14:paraId="61FF2B3E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就业、利息和货币通论（重译本）</w:t>
            </w:r>
          </w:p>
        </w:tc>
        <w:tc>
          <w:tcPr>
            <w:tcW w:w="2165" w:type="dxa"/>
            <w:vAlign w:val="center"/>
          </w:tcPr>
          <w:p w14:paraId="77BAF4F1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(英)约翰·梅纳德·凯恩斯</w:t>
            </w:r>
          </w:p>
        </w:tc>
        <w:tc>
          <w:tcPr>
            <w:tcW w:w="1752" w:type="dxa"/>
            <w:vAlign w:val="center"/>
          </w:tcPr>
          <w:p w14:paraId="614F8CEF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商务印书馆出版</w:t>
            </w:r>
          </w:p>
        </w:tc>
        <w:tc>
          <w:tcPr>
            <w:tcW w:w="1925" w:type="dxa"/>
            <w:vAlign w:val="center"/>
          </w:tcPr>
          <w:p w14:paraId="1FF7F0DE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9787100026147</w:t>
            </w:r>
          </w:p>
        </w:tc>
      </w:tr>
      <w:tr w14:paraId="6387B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678" w:type="dxa"/>
            <w:vAlign w:val="center"/>
          </w:tcPr>
          <w:p w14:paraId="7C3411BE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马克思恩格斯文集</w:t>
            </w:r>
          </w:p>
        </w:tc>
        <w:tc>
          <w:tcPr>
            <w:tcW w:w="2165" w:type="dxa"/>
            <w:vAlign w:val="center"/>
          </w:tcPr>
          <w:p w14:paraId="1AC5A14E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(德)卡尔·马克思</w:t>
            </w:r>
          </w:p>
        </w:tc>
        <w:tc>
          <w:tcPr>
            <w:tcW w:w="1752" w:type="dxa"/>
            <w:vAlign w:val="center"/>
          </w:tcPr>
          <w:p w14:paraId="3956EBEE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人民出版社</w:t>
            </w:r>
          </w:p>
        </w:tc>
        <w:tc>
          <w:tcPr>
            <w:tcW w:w="1925" w:type="dxa"/>
            <w:vAlign w:val="center"/>
          </w:tcPr>
          <w:p w14:paraId="38BA241F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9787010084589</w:t>
            </w:r>
          </w:p>
        </w:tc>
      </w:tr>
      <w:tr w14:paraId="1CC58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8" w:type="dxa"/>
            <w:shd w:val="clear" w:color="auto" w:fill="auto"/>
            <w:vAlign w:val="center"/>
          </w:tcPr>
          <w:p w14:paraId="361ED408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国民财富的性质和原因研究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3AE4E2A9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(英)亚当·斯密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3E34EE21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商务印书馆出版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E0A02DB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9787100023337</w:t>
            </w:r>
          </w:p>
        </w:tc>
      </w:tr>
      <w:tr w14:paraId="64BF3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8" w:type="dxa"/>
            <w:shd w:val="clear" w:color="auto" w:fill="auto"/>
            <w:vAlign w:val="center"/>
          </w:tcPr>
          <w:p w14:paraId="17BA960D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新中国经济学史纲（1949-2011）</w:t>
            </w:r>
          </w:p>
        </w:tc>
        <w:tc>
          <w:tcPr>
            <w:tcW w:w="2165" w:type="dxa"/>
            <w:shd w:val="clear" w:color="auto" w:fill="auto"/>
            <w:vAlign w:val="center"/>
          </w:tcPr>
          <w:p w14:paraId="092036F5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张卓元等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683C9F4E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中国社会科学出版社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506EBA8">
            <w:pPr>
              <w:jc w:val="center"/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4"/>
                <w:szCs w:val="24"/>
                <w:lang w:val="en-US" w:eastAsia="zh-CN"/>
              </w:rPr>
              <w:t>9787516109403</w:t>
            </w:r>
          </w:p>
        </w:tc>
      </w:tr>
    </w:tbl>
    <w:p w14:paraId="4C3C5B70">
      <w:pPr>
        <w:spacing w:before="312" w:beforeLines="100" w:after="156" w:afterLines="50"/>
        <w:ind w:right="278"/>
        <w:jc w:val="center"/>
        <w:rPr>
          <w:rFonts w:hint="default" w:ascii="Times New Roman" w:hAnsi="Times New Roman" w:eastAsia="华文中宋" w:cs="Times New Roman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 w14:paraId="608EE2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77CDAE4-BF5E-49BF-8A06-DBCE04F5813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34BB0B9F-9FEE-45D5-839F-49CCEE9D3AC9}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8E58FBA6-12F8-4C0B-841A-A6EA2588C250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0161C7E8-11A2-4220-9884-0AFB0AB7DA6A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jNTUxY2ZmZjViMDFlNTVjZDI4NTVkZjlmM2Y2MWQifQ=="/>
  </w:docVars>
  <w:rsids>
    <w:rsidRoot w:val="00000000"/>
    <w:rsid w:val="10CC68FE"/>
    <w:rsid w:val="7084757B"/>
    <w:rsid w:val="70D6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FollowedHyperlink"/>
    <w:basedOn w:val="4"/>
    <w:qFormat/>
    <w:uiPriority w:val="0"/>
    <w:rPr>
      <w:color w:val="800080"/>
      <w:u w:val="single"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402</Words>
  <Characters>508</Characters>
  <Lines>0</Lines>
  <Paragraphs>0</Paragraphs>
  <TotalTime>2</TotalTime>
  <ScaleCrop>false</ScaleCrop>
  <LinksUpToDate>false</LinksUpToDate>
  <CharactersWithSpaces>525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2024-11-04T07:17:00Z</dcterms:created>
  <dc:creator>jjsg</dc:creator>
  <cp:lastModifiedBy>张宇</cp:lastModifiedBy>
  <dcterms:modified xsi:type="dcterms:W3CDTF">2024-11-04T08:25:52Z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B7E3671EE28D4280907878127516BD10_12</vt:lpwstr>
  </property>
</Properties>
</file>