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D78A">
      <w:pPr>
        <w:spacing w:before="312" w:beforeLines="100" w:after="156" w:afterLines="50"/>
        <w:ind w:right="278"/>
        <w:jc w:val="center"/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中国社会科学院大学经济学院</w:t>
      </w: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主文献目录</w:t>
      </w:r>
    </w:p>
    <w:p w14:paraId="608EE276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2024修订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E05B289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发展经济学</w:t>
      </w:r>
    </w:p>
    <w:p w14:paraId="22E08FFE">
      <w:pPr>
        <w:numPr>
          <w:ilvl w:val="0"/>
          <w:numId w:val="1"/>
        </w:num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学术论文篇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8"/>
        <w:gridCol w:w="2042"/>
        <w:gridCol w:w="2742"/>
      </w:tblGrid>
      <w:tr w14:paraId="2B403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  <w:shd w:val="clear" w:color="auto" w:fill="auto"/>
            <w:vAlign w:val="center"/>
          </w:tcPr>
          <w:p w14:paraId="0E0EA15C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文章标题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832FB67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2808" w:type="dxa"/>
            <w:shd w:val="clear" w:color="auto" w:fill="auto"/>
            <w:vAlign w:val="center"/>
          </w:tcPr>
          <w:p w14:paraId="1E93D742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刊登期刊</w:t>
            </w:r>
          </w:p>
        </w:tc>
      </w:tr>
      <w:tr w14:paraId="2C816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  <w:vAlign w:val="center"/>
          </w:tcPr>
          <w:p w14:paraId="2ABB630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"https://kns.cnki.net/kcms2/article/abstract?v=OJyTKzW6FepEwL-Lcw3DB8RPIAU8dFSImuzbOiGXTSDw4cTJMuByn08U6iNhHggXlbSZ1F3Qfyo-wXBGlsEnO9iNVARGQJTQcW4LrIf1tKGZyVg1ijbh3ulcARlCR22SOu-43Tq7AUa5z_8SqHvs0y-C8CEfs76eUMNlcAhf-HJmQ_Et3OxE0LelRvwxu933&amp;uniplatform=NZKPT"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收入再分配政策调节机制的探讨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1838" w:type="dxa"/>
            <w:vAlign w:val="center"/>
          </w:tcPr>
          <w:p w14:paraId="282FD1D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岳希明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徐静</w:t>
            </w:r>
          </w:p>
        </w:tc>
        <w:tc>
          <w:tcPr>
            <w:tcW w:w="2808" w:type="dxa"/>
            <w:vAlign w:val="center"/>
          </w:tcPr>
          <w:p w14:paraId="07AD2D1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经济研究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2024年</w:t>
            </w:r>
          </w:p>
          <w:p w14:paraId="14F1F37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第4期</w:t>
            </w:r>
          </w:p>
        </w:tc>
      </w:tr>
      <w:tr w14:paraId="7548E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3876" w:type="dxa"/>
            <w:vAlign w:val="center"/>
          </w:tcPr>
          <w:p w14:paraId="2EE0654C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Crossing the Border: Self-selection, Earnings and Individual Migration Decisions</w:t>
            </w:r>
          </w:p>
        </w:tc>
        <w:tc>
          <w:tcPr>
            <w:tcW w:w="1838" w:type="dxa"/>
            <w:vAlign w:val="center"/>
          </w:tcPr>
          <w:p w14:paraId="18550343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Simone Bertoli, Jesús Fernández-Huertas Moraga and Francesc Ortega</w:t>
            </w:r>
          </w:p>
        </w:tc>
        <w:tc>
          <w:tcPr>
            <w:tcW w:w="2808" w:type="dxa"/>
            <w:vAlign w:val="center"/>
          </w:tcPr>
          <w:p w14:paraId="1F4789A4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Journal of Development Economics, 2013, 101</w:t>
            </w:r>
          </w:p>
        </w:tc>
      </w:tr>
      <w:tr w14:paraId="475DA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3876" w:type="dxa"/>
            <w:vAlign w:val="center"/>
          </w:tcPr>
          <w:p w14:paraId="3C58B192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The Determinants and Welfare Implications of US Workers' Diverging Location Choices by Skill</w:t>
            </w:r>
          </w:p>
        </w:tc>
        <w:tc>
          <w:tcPr>
            <w:tcW w:w="1838" w:type="dxa"/>
            <w:vAlign w:val="center"/>
          </w:tcPr>
          <w:p w14:paraId="34D36115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Rebecca Diamond</w:t>
            </w:r>
          </w:p>
        </w:tc>
        <w:tc>
          <w:tcPr>
            <w:tcW w:w="2808" w:type="dxa"/>
            <w:vAlign w:val="center"/>
          </w:tcPr>
          <w:p w14:paraId="76E675F2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American Economic Review, Vol. 106, No. 3 (MARCH 2016)</w:t>
            </w:r>
          </w:p>
        </w:tc>
      </w:tr>
      <w:tr w14:paraId="293F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3876" w:type="dxa"/>
            <w:vAlign w:val="center"/>
          </w:tcPr>
          <w:p w14:paraId="0E2765B3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rtl w:val="0"/>
              </w:rPr>
              <w:t>Uncertainty and the welfare economics of medical care</w:t>
            </w:r>
          </w:p>
        </w:tc>
        <w:tc>
          <w:tcPr>
            <w:tcW w:w="1838" w:type="dxa"/>
            <w:vAlign w:val="center"/>
          </w:tcPr>
          <w:p w14:paraId="62632CC1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rtl w:val="0"/>
              </w:rPr>
              <w:t>Arrow, K. J</w:t>
            </w:r>
          </w:p>
        </w:tc>
        <w:tc>
          <w:tcPr>
            <w:tcW w:w="2808" w:type="dxa"/>
            <w:vAlign w:val="center"/>
          </w:tcPr>
          <w:p w14:paraId="691A14D5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rtl w:val="0"/>
              </w:rPr>
              <w:t>American Economic Review 1963 December; 53(5): 941-973</w:t>
            </w:r>
          </w:p>
        </w:tc>
      </w:tr>
      <w:tr w14:paraId="27399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3876" w:type="dxa"/>
            <w:vAlign w:val="center"/>
          </w:tcPr>
          <w:p w14:paraId="0DB8CC93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Income and Wealth Inequality in America, 1949–2016</w:t>
            </w:r>
          </w:p>
        </w:tc>
        <w:tc>
          <w:tcPr>
            <w:tcW w:w="1838" w:type="dxa"/>
            <w:vAlign w:val="center"/>
          </w:tcPr>
          <w:p w14:paraId="53C8BF50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Moritz Kuhn, Moritz Schularick, and Ulrike I. Steins</w:t>
            </w:r>
          </w:p>
        </w:tc>
        <w:tc>
          <w:tcPr>
            <w:tcW w:w="2808" w:type="dxa"/>
            <w:vAlign w:val="center"/>
          </w:tcPr>
          <w:p w14:paraId="23636251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Journal of Political Economy,2020, Volume 128, Number 9</w:t>
            </w:r>
          </w:p>
        </w:tc>
      </w:tr>
    </w:tbl>
    <w:p w14:paraId="51E863B8">
      <w:pP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340572C4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二、专著篇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3"/>
        <w:gridCol w:w="2400"/>
        <w:gridCol w:w="1560"/>
        <w:gridCol w:w="1999"/>
      </w:tblGrid>
      <w:tr w14:paraId="43566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3" w:type="dxa"/>
            <w:shd w:val="clear" w:color="auto" w:fill="auto"/>
            <w:vAlign w:val="center"/>
          </w:tcPr>
          <w:p w14:paraId="79FC4AB1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书名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39D3F53D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7522BB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出版社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6D77CF8A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ISBN号</w:t>
            </w:r>
          </w:p>
        </w:tc>
      </w:tr>
      <w:tr w14:paraId="57EEB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2563" w:type="dxa"/>
            <w:shd w:val="clear" w:color="auto" w:fill="auto"/>
            <w:vAlign w:val="center"/>
          </w:tcPr>
          <w:p w14:paraId="3746C207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Handbook of Income Distribution   (Vol.1 and Vol. 2)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2A17233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Anthony B. Atkinson, F. Bourguignon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BA0F3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North Holland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02C79AB6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9780444816313</w:t>
            </w:r>
          </w:p>
        </w:tc>
      </w:tr>
      <w:tr w14:paraId="1BA36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2563" w:type="dxa"/>
            <w:shd w:val="clear" w:color="auto" w:fill="auto"/>
            <w:vAlign w:val="center"/>
          </w:tcPr>
          <w:p w14:paraId="51F5B21C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Labor Economics: Introduction to Classic and the New Labor Economics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40B16591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Derek Laing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DFD2E2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W. W. Norton &amp; Company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249EB99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9780393979527</w:t>
            </w:r>
          </w:p>
        </w:tc>
      </w:tr>
      <w:tr w14:paraId="56890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3" w:type="dxa"/>
            <w:shd w:val="clear" w:color="auto" w:fill="auto"/>
            <w:vAlign w:val="center"/>
          </w:tcPr>
          <w:p w14:paraId="7D62564F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中国收入分配30年（1988-2018）：中国居民收入分配研究VI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5FDA71BA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李实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岳希明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罗楚亮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加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史泰丽等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3B96FD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中国财政经济出版社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72BE1B4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9787522319377</w:t>
            </w:r>
          </w:p>
        </w:tc>
      </w:tr>
      <w:tr w14:paraId="4C263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3" w:type="dxa"/>
            <w:shd w:val="clear" w:color="auto" w:fill="auto"/>
            <w:vAlign w:val="center"/>
          </w:tcPr>
          <w:p w14:paraId="7CE8743B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因果推断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142A6191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斯科特·坎宁安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A4464D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中国人民大学出版社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657E4B25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9787300313009</w:t>
            </w:r>
          </w:p>
        </w:tc>
      </w:tr>
      <w:tr w14:paraId="5811C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3" w:type="dxa"/>
            <w:shd w:val="clear" w:color="auto" w:fill="auto"/>
            <w:vAlign w:val="center"/>
          </w:tcPr>
          <w:p w14:paraId="791813D3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卫生经济学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5C5FC6A2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美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富兰德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美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古德曼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美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斯坦诺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EF7F1EB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中国人民大学出版社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349BDDD5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9787300146454</w:t>
            </w:r>
          </w:p>
        </w:tc>
      </w:tr>
    </w:tbl>
    <w:p w14:paraId="76DA8D8C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4C33946-7DC6-4CDB-82E3-1C60AA0BC66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33A4598F-6689-4192-9409-EF04D2D06D2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D3C3CEF-9347-4FDF-9849-4B8B3FF57D87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1938F8"/>
    <w:multiLevelType w:val="singleLevel"/>
    <w:tmpl w:val="2D1938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TUxY2ZmZjViMDFlNTVjZDI4NTVkZjlmM2Y2MWQifQ=="/>
  </w:docVars>
  <w:rsids>
    <w:rsidRoot w:val="00000000"/>
    <w:rsid w:val="0861652D"/>
    <w:rsid w:val="10CC68FE"/>
    <w:rsid w:val="10F35DE6"/>
    <w:rsid w:val="13FF451E"/>
    <w:rsid w:val="52D51318"/>
    <w:rsid w:val="64E00FC3"/>
    <w:rsid w:val="7084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311</Words>
  <Characters>992</Characters>
  <Lines>0</Lines>
  <Paragraphs>0</Paragraphs>
  <TotalTime>6</TotalTime>
  <ScaleCrop>false</ScaleCrop>
  <LinksUpToDate>false</LinksUpToDate>
  <CharactersWithSpaces>1128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2024-11-04T07:17:00Z</dcterms:created>
  <dc:creator>jjsg</dc:creator>
  <cp:lastModifiedBy>张宇</cp:lastModifiedBy>
  <dcterms:modified xsi:type="dcterms:W3CDTF">2024-11-04T08:05:48Z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B7E3671EE28D4280907878127516BD10_12</vt:lpwstr>
  </property>
</Properties>
</file>